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BCCE" w14:textId="77777777" w:rsidR="004E6F57" w:rsidRDefault="00FB00D0" w:rsidP="004E6F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00D0">
        <w:rPr>
          <w:rFonts w:ascii="Times New Roman" w:eastAsia="Times New Roman" w:hAnsi="Times New Roman" w:cs="Times New Roman"/>
          <w:b/>
          <w:sz w:val="28"/>
          <w:szCs w:val="28"/>
        </w:rPr>
        <w:t>Подписан закон, призванный минимизировать мошеннические действия в отношении пенсионных накоплений граждан</w:t>
      </w:r>
    </w:p>
    <w:p w14:paraId="3F294C54" w14:textId="77777777" w:rsidR="004E6F57" w:rsidRDefault="004E6F57" w:rsidP="004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76DFF4" w14:textId="48C616F1" w:rsidR="004E6F57" w:rsidRPr="004E6F57" w:rsidRDefault="004E6F57" w:rsidP="004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57">
        <w:rPr>
          <w:rFonts w:ascii="Times New Roman" w:hAnsi="Times New Roman" w:cs="Times New Roman"/>
          <w:sz w:val="28"/>
          <w:szCs w:val="28"/>
        </w:rPr>
        <w:t>Федеральный закон от 04.06.2018 N 123-ФЗ "Об уполномоченном по правам потребителей финансовых услуг"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57">
        <w:rPr>
          <w:rFonts w:ascii="Times New Roman" w:hAnsi="Times New Roman" w:cs="Times New Roman"/>
          <w:sz w:val="28"/>
          <w:szCs w:val="28"/>
        </w:rPr>
        <w:t>определяет правовой статус уполномоченного по правам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E6F57">
        <w:rPr>
          <w:rFonts w:ascii="Times New Roman" w:hAnsi="Times New Roman" w:cs="Times New Roman"/>
          <w:sz w:val="28"/>
          <w:szCs w:val="28"/>
        </w:rPr>
        <w:t>правовые основы взаимодействия финансовых организаций с финансовым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F5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E6F5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F57">
        <w:rPr>
          <w:rFonts w:ascii="Times New Roman" w:hAnsi="Times New Roman" w:cs="Times New Roman"/>
          <w:sz w:val="28"/>
          <w:szCs w:val="28"/>
        </w:rPr>
        <w:t xml:space="preserve"> от 13.06.2023 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57">
        <w:rPr>
          <w:rFonts w:ascii="Times New Roman" w:hAnsi="Times New Roman" w:cs="Times New Roman"/>
          <w:sz w:val="28"/>
          <w:szCs w:val="28"/>
        </w:rPr>
        <w:t>226-ФЗ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57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уполномоченном по правам потребителей финансовых услуг" и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57">
        <w:rPr>
          <w:rFonts w:ascii="Times New Roman" w:hAnsi="Times New Roman" w:cs="Times New Roman"/>
          <w:sz w:val="28"/>
          <w:szCs w:val="28"/>
        </w:rPr>
        <w:t>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57">
        <w:rPr>
          <w:rFonts w:ascii="Times New Roman" w:hAnsi="Times New Roman" w:cs="Times New Roman"/>
          <w:sz w:val="28"/>
          <w:szCs w:val="28"/>
        </w:rPr>
        <w:t xml:space="preserve">финансовый уполномоченный будет рассматривать обращения потребителей финансовых услуг, содержащие требования о возврате предыдущему страховщику средств пенсионных накоплений в связи с </w:t>
      </w:r>
      <w:proofErr w:type="spellStart"/>
      <w:r w:rsidRPr="004E6F57">
        <w:rPr>
          <w:rFonts w:ascii="Times New Roman" w:hAnsi="Times New Roman" w:cs="Times New Roman"/>
          <w:sz w:val="28"/>
          <w:szCs w:val="28"/>
        </w:rPr>
        <w:t>незаключением</w:t>
      </w:r>
      <w:proofErr w:type="spellEnd"/>
      <w:r w:rsidRPr="004E6F57">
        <w:rPr>
          <w:rFonts w:ascii="Times New Roman" w:hAnsi="Times New Roman" w:cs="Times New Roman"/>
          <w:sz w:val="28"/>
          <w:szCs w:val="28"/>
        </w:rPr>
        <w:t xml:space="preserve"> договора, в случаях когда заявление лица о переходе из Социального фонда России в НПФ (из одного НПФ в другой НПФ) и (или) договор об обязательном пенсионном страховании подписаны не потребителем финансовых услуг и не его уполномоченным представителем. </w:t>
      </w:r>
    </w:p>
    <w:p w14:paraId="737A6ED3" w14:textId="77777777" w:rsidR="004E6F57" w:rsidRPr="004E6F57" w:rsidRDefault="004E6F57" w:rsidP="004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57">
        <w:rPr>
          <w:rFonts w:ascii="Times New Roman" w:hAnsi="Times New Roman" w:cs="Times New Roman"/>
          <w:sz w:val="28"/>
          <w:szCs w:val="28"/>
        </w:rPr>
        <w:t xml:space="preserve">Законом установлены особенности рассмотрения финансовым уполномоченным обращений, порядок и критерии назначения независимой почерковедческой экспертизы для решения вопросов, связанных с рассмотрением обращений, а также уточнены правила обжалования решения финансового уполномоченного финансовой организацией. </w:t>
      </w:r>
    </w:p>
    <w:p w14:paraId="17A745F5" w14:textId="726AEF2B" w:rsidR="00FB00D0" w:rsidRDefault="004E6F57" w:rsidP="004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57">
        <w:rPr>
          <w:rFonts w:ascii="Times New Roman" w:hAnsi="Times New Roman" w:cs="Times New Roman"/>
          <w:sz w:val="28"/>
          <w:szCs w:val="28"/>
        </w:rPr>
        <w:t>Законом также, в частности, введены положения, в соответствии с которыми не допускается вмешательство в деятельность финансового уполномоченного по рассмотрению обращений. Финансовый уполномоченный не обязан давать какие-либо объяснения по существу рассмотренных или находящихся у него на рассмотрении обращений, представлять материалы по ним.</w:t>
      </w:r>
    </w:p>
    <w:p w14:paraId="0B6639BD" w14:textId="0E5C2F3C" w:rsidR="004E6F57" w:rsidRDefault="004E6F57" w:rsidP="004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4E6F57">
        <w:rPr>
          <w:rFonts w:ascii="Times New Roman" w:hAnsi="Times New Roman" w:cs="Times New Roman"/>
          <w:sz w:val="28"/>
          <w:szCs w:val="28"/>
        </w:rPr>
        <w:t>Федеральный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11.12.2023</w:t>
      </w:r>
      <w:r w:rsidRPr="004E6F5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отдельных положений.</w:t>
      </w:r>
    </w:p>
    <w:p w14:paraId="07339868" w14:textId="77777777" w:rsidR="00FB00D0" w:rsidRDefault="00FB00D0" w:rsidP="00FB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CB0F8" w14:textId="765F98C3" w:rsidR="000D3241" w:rsidRDefault="000D3241" w:rsidP="00FB00D0">
      <w:bookmarkStart w:id="0" w:name="_GoBack"/>
      <w:bookmarkEnd w:id="0"/>
    </w:p>
    <w:sectPr w:rsidR="000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41"/>
    <w:rsid w:val="000D3241"/>
    <w:rsid w:val="004E6F57"/>
    <w:rsid w:val="00D44BF6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23C2"/>
  <w15:chartTrackingRefBased/>
  <w15:docId w15:val="{097C3A06-7D41-4FB1-A85D-D62DE5B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2023-08-16T12:35:00Z</dcterms:created>
  <dcterms:modified xsi:type="dcterms:W3CDTF">2023-09-29T07:25:00Z</dcterms:modified>
</cp:coreProperties>
</file>